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Default="00A46206" w:rsidP="003068B7">
      <w:pPr>
        <w:pStyle w:val="2"/>
        <w:jc w:val="left"/>
        <w:rPr>
          <w:szCs w:val="28"/>
        </w:rPr>
      </w:pPr>
      <w:r>
        <w:rPr>
          <w:szCs w:val="28"/>
        </w:rPr>
        <w:t>07.10</w:t>
      </w:r>
      <w:r w:rsidR="00390E89">
        <w:rPr>
          <w:szCs w:val="28"/>
        </w:rPr>
        <w:t>.2020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>
        <w:rPr>
          <w:szCs w:val="28"/>
        </w:rPr>
        <w:t xml:space="preserve">                                                                                                  </w:t>
      </w:r>
      <w:r w:rsidR="00FE640D">
        <w:rPr>
          <w:szCs w:val="28"/>
        </w:rPr>
        <w:t>№</w:t>
      </w:r>
      <w:r w:rsidR="00A778B5">
        <w:rPr>
          <w:szCs w:val="28"/>
        </w:rPr>
        <w:t>21</w:t>
      </w:r>
    </w:p>
    <w:p w:rsidR="00A778B5" w:rsidRDefault="00A778B5" w:rsidP="003068B7">
      <w:pPr>
        <w:pStyle w:val="2"/>
        <w:jc w:val="left"/>
        <w:rPr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A778B5" w:rsidRPr="00A778B5" w:rsidTr="0074284C">
        <w:tc>
          <w:tcPr>
            <w:tcW w:w="4395" w:type="dxa"/>
          </w:tcPr>
          <w:p w:rsidR="00A778B5" w:rsidRPr="00A778B5" w:rsidRDefault="00A778B5" w:rsidP="00A778B5">
            <w:pPr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Порядке составления проекта бюджета муниципального образования сельского поселения «село </w:t>
            </w:r>
            <w:proofErr w:type="spellStart"/>
            <w:r w:rsidRPr="00A778B5">
              <w:rPr>
                <w:rFonts w:ascii="Times New Roman" w:eastAsia="Times New Roman" w:hAnsi="Times New Roman" w:cs="Times New Roman"/>
                <w:sz w:val="26"/>
                <w:szCs w:val="26"/>
              </w:rPr>
              <w:t>Вывенка</w:t>
            </w:r>
            <w:proofErr w:type="spellEnd"/>
            <w:r w:rsidRPr="00A778B5">
              <w:rPr>
                <w:rFonts w:ascii="Times New Roman" w:eastAsia="Times New Roman" w:hAnsi="Times New Roman" w:cs="Times New Roman"/>
                <w:sz w:val="26"/>
                <w:szCs w:val="26"/>
              </w:rPr>
              <w:t>» на очередной ф</w:t>
            </w:r>
            <w:r w:rsidR="00C125FE">
              <w:rPr>
                <w:rFonts w:ascii="Times New Roman" w:eastAsia="Times New Roman" w:hAnsi="Times New Roman" w:cs="Times New Roman"/>
                <w:sz w:val="26"/>
                <w:szCs w:val="26"/>
              </w:rPr>
              <w:t>инансовый год и плановый период</w:t>
            </w:r>
          </w:p>
        </w:tc>
      </w:tr>
    </w:tbl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B5" w:rsidRPr="00A778B5" w:rsidRDefault="00A778B5" w:rsidP="00A77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7" w:history="1">
        <w:r w:rsidRPr="00A778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169</w:t>
        </w:r>
      </w:hyperlink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8" w:history="1">
        <w:r w:rsidRPr="00A778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184 - 184.2</w:t>
        </w:r>
      </w:hyperlink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Решения Совета депутатов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C12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24.12.2010 № 68 «О бюджетном процессе и бюджетном устройстве в муниципальном образовании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 целях обеспечения своевременного и качественного проведения работы по составлению проекта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очередной финансовый год и</w:t>
      </w:r>
      <w:proofErr w:type="gram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плановый период,</w:t>
      </w:r>
    </w:p>
    <w:p w:rsidR="00A778B5" w:rsidRPr="00A778B5" w:rsidRDefault="00A778B5" w:rsidP="00A77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78B5" w:rsidRPr="00A778B5" w:rsidRDefault="00A778B5" w:rsidP="00A778B5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778B5" w:rsidRPr="00A778B5" w:rsidRDefault="00A778B5" w:rsidP="00A778B5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A778B5" w:rsidRPr="00A778B5" w:rsidRDefault="00A778B5" w:rsidP="00A77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B5" w:rsidRPr="00A778B5" w:rsidRDefault="00A778B5" w:rsidP="00A778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</w:t>
      </w:r>
      <w:hyperlink w:anchor="sub_1000" w:history="1">
        <w:r w:rsidRPr="00A778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составления проекта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очередной финансовый год и плановый период.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Установить, что в случае, если проект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составляется и утверждается на очередной финансовый год, положения настоящего постановления в части слов "плановый период" не применяются.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подписания.</w:t>
      </w:r>
    </w:p>
    <w:p w:rsidR="00A778B5" w:rsidRPr="00A778B5" w:rsidRDefault="00A778B5" w:rsidP="00A778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8B5" w:rsidRPr="00A778B5" w:rsidRDefault="00A778B5" w:rsidP="00A778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8B5" w:rsidRPr="00A778B5" w:rsidRDefault="00A778B5" w:rsidP="005D0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624"/>
        <w:gridCol w:w="5053"/>
      </w:tblGrid>
      <w:tr w:rsidR="00A778B5" w:rsidRPr="00A778B5" w:rsidTr="0074284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D0004" w:rsidRDefault="005D0004" w:rsidP="00A7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  <w:p w:rsidR="005D0004" w:rsidRDefault="00A778B5" w:rsidP="00A7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A778B5" w:rsidRPr="00A778B5" w:rsidRDefault="00A778B5" w:rsidP="00A7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«село </w:t>
            </w:r>
            <w:proofErr w:type="spellStart"/>
            <w:r w:rsidRPr="00A77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Вывенка</w:t>
            </w:r>
            <w:proofErr w:type="spellEnd"/>
            <w:r w:rsidRPr="00A77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78B5" w:rsidRPr="00A778B5" w:rsidRDefault="00A778B5" w:rsidP="00A7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78B5" w:rsidRPr="00A778B5" w:rsidRDefault="00A778B5" w:rsidP="00A7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</w:t>
            </w:r>
            <w:proofErr w:type="spellStart"/>
            <w:r w:rsidRPr="00A77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Д.В.Буранков</w:t>
            </w:r>
            <w:proofErr w:type="spellEnd"/>
          </w:p>
          <w:p w:rsidR="00A778B5" w:rsidRPr="00A778B5" w:rsidRDefault="00A778B5" w:rsidP="00A7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5FE" w:rsidRDefault="00C125FE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5FE" w:rsidRDefault="00C125FE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5FE" w:rsidRDefault="00C125FE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5FE" w:rsidRDefault="00C125FE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0004" w:rsidRDefault="005D0004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0004" w:rsidRDefault="005D0004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0004" w:rsidRPr="00A778B5" w:rsidRDefault="005D0004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8B5" w:rsidRPr="00C125FE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5F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Приложение</w:t>
      </w:r>
    </w:p>
    <w:p w:rsidR="00A778B5" w:rsidRPr="00C125FE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25F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к </w:t>
      </w:r>
      <w:hyperlink w:anchor="sub_0" w:history="1">
        <w:r w:rsidRPr="00C125FE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постановлению</w:t>
        </w:r>
      </w:hyperlink>
      <w:r w:rsidRPr="00C12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</w:p>
    <w:p w:rsidR="00A778B5" w:rsidRPr="00C125FE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«село </w:t>
      </w:r>
      <w:proofErr w:type="spellStart"/>
      <w:r w:rsidRPr="00C12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Вывенка</w:t>
      </w:r>
      <w:proofErr w:type="spellEnd"/>
      <w:r w:rsidRPr="00C12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A778B5" w:rsidRPr="00C125FE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5F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от           </w:t>
      </w:r>
      <w:r w:rsidR="00C125F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07.10.</w:t>
      </w:r>
      <w:r w:rsidRPr="00C125F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2020 г .  №</w:t>
      </w:r>
      <w:r w:rsidR="00C125F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21</w:t>
      </w:r>
      <w:r w:rsidRPr="00C125F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</w:t>
      </w:r>
    </w:p>
    <w:p w:rsidR="00A778B5" w:rsidRPr="00C125FE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8B5" w:rsidRPr="00C125FE" w:rsidRDefault="00A778B5" w:rsidP="00A778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125F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Порядок</w:t>
      </w:r>
      <w:r w:rsidRPr="00C125F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br/>
        <w:t xml:space="preserve">составления проекта бюджета муниципального образования сельского поселения «село </w:t>
      </w:r>
      <w:proofErr w:type="spellStart"/>
      <w:r w:rsidRPr="00C125F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Вывенка</w:t>
      </w:r>
      <w:proofErr w:type="spellEnd"/>
      <w:r w:rsidRPr="00C125F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»</w:t>
      </w:r>
    </w:p>
    <w:p w:rsidR="00A778B5" w:rsidRPr="00C125FE" w:rsidRDefault="00A778B5" w:rsidP="00A778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125F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на очередной финансовый год и плановый период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99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определяет правила составления проекта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очередной финансовый год и плановый период,</w:t>
      </w:r>
      <w:r w:rsidRPr="00A7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представления необходимой информации субъектами бюджетного планирования.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sub_991"/>
      <w:bookmarkEnd w:id="0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настоящего Порядка под субъектами бюджетного планирования понимаются структурные подразделения администрации</w:t>
      </w:r>
      <w:r w:rsidRPr="00A7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Совет депутатов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bookmarkEnd w:id="1"/>
    </w:p>
    <w:p w:rsidR="00A778B5" w:rsidRPr="00A778B5" w:rsidRDefault="00A778B5" w:rsidP="00A778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001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Полномочия субъектов бюджетного планирования при составлении проекта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очередной финансовый год и плановый период</w:t>
      </w:r>
    </w:p>
    <w:bookmarkEnd w:id="2"/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1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Администрация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11"/>
      <w:bookmarkEnd w:id="3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1) одобряет основные направления бюджетной и налоговой </w:t>
      </w:r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proofErr w:type="gram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период, прогноз социально-экономического развития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очередной финансовый год и плановый период;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одобряет основные характеристики проекта местного бюджета;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13"/>
      <w:bookmarkEnd w:id="4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рассматривает проекты долгосрочных  целевых программ, предлагаемых к реализации начиная с очередного финансового года или планового периода, а также изменения, вносимые в ранее утвержденные долгосрочные  целевые программы;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14"/>
      <w:bookmarkEnd w:id="5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принимает иные решения, необходимые для подготовки </w:t>
      </w:r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Решения Совета депутатов муниципального образования сельского</w:t>
      </w:r>
      <w:proofErr w:type="gram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 бюджете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2"/>
      <w:bookmarkEnd w:id="6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1.2.Финансово-экономическое управление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организует составление и составляет проект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 на очередной финансовый год и плановый период, в том числе: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21"/>
      <w:bookmarkEnd w:id="7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разрабатывает проект основных направлений бюджетной и налоговой </w:t>
      </w:r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proofErr w:type="gram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22"/>
      <w:bookmarkEnd w:id="8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разрабатывает проектировки основных характеристик бюджета</w:t>
      </w:r>
      <w:r w:rsidRPr="00A7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очередной финансовый год и плановый период, а также осуществляет расчеты (с учетом расчетов, представленных субъектами бюджетного планирования) объема бюджетных ассигнований бюджета муниципального образования сельского </w:t>
      </w: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исполнение действующих и принимаемых  расходных обязательств;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23"/>
      <w:bookmarkEnd w:id="9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ведет реестр расходных обязательств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24"/>
      <w:bookmarkEnd w:id="10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разрабатывает предложения по изменению объема и (или) структуры расходных обязательств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подготавливает заключения на проекты нормативных правовых актов и предложения субъектов бюджетного планирования, которые связаны с изменением объема и (или) структуры расходных обязательств </w:t>
      </w:r>
      <w:bookmarkStart w:id="12" w:name="sub_125"/>
      <w:bookmarkEnd w:id="11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представляет в Бюджетную комиссию при администрации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предложения (заключения на предложения) по распределению бюджетных ассигнований бюджета</w:t>
      </w:r>
      <w:r w:rsidRPr="00A7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исполнение принимаемых расходных обязательств в очередном финансовом году и плановом периоде;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26"/>
      <w:bookmarkEnd w:id="12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проектирует предельные объемы (изменения предельных объемов) бюджетных ассигнований по субъектам бюджетного планирования </w:t>
      </w:r>
      <w:bookmarkStart w:id="14" w:name="sub_127"/>
      <w:bookmarkEnd w:id="13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осуществляет методологическое руководство подготовкой и устанавливает порядок представления главными распорядителями средств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обоснований бюджетных ассигнований;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128"/>
      <w:bookmarkEnd w:id="14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осуществляет совместно с главными администраторами доходов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главными администраторами </w:t>
      </w:r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финансирования дефицита бюджета муниципального образования сельского</w:t>
      </w:r>
      <w:proofErr w:type="gram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расчеты по статьям классификации доходов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и источников финансирования дефицита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210"/>
      <w:bookmarkEnd w:id="15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разрабатывает проекты программ муниципальных внутренних и внешних (при их наличии) заимствований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программы муниципальных гарантий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1211"/>
      <w:bookmarkEnd w:id="16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осуществляет оценку ожидаемого исполнения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текущий финансовый год;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1212"/>
      <w:bookmarkEnd w:id="17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11) формирует перечень и коды целевых статей и видов расходов классификации расходов бюджета, а также перечень статей и подстатей доходов бюджета, статей и видов источников финансирования дефицита бюджета;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1213"/>
      <w:bookmarkEnd w:id="18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формирует и представляет Главе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проект решения Совета депутатов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 о бюджете</w:t>
      </w:r>
      <w:r w:rsidRPr="00A7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 и пояснительную записку к нему;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1214"/>
      <w:bookmarkEnd w:id="19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bookmarkStart w:id="21" w:name="sub_1215"/>
      <w:bookmarkEnd w:id="20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организует и обеспечивает разработку предварительных итогов социально-экономического развития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 истекший период текущего финансового года и ожидаемых итогов социально-экономического развития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 текущий финансовый год, проекта прогноза социально-экономического развития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пояснительной записки к нему;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14) проводит оценку эффективности реализации муниципальных программ и устанавливает критерии указанной оценки в сельском поселении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15) рассматривает представленные субъектами бюджетного планирования проекты муниципальных программ, предлагаемых к реализации за счет средств бюджета поселения начиная с очередного финансового года или планового периода, предложения о внесении изменений в ранее утвержденные муниципальные программы, проекты нормативных правовых актов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о подготовке и реализации бюджетных инвестиций в объекты капитального строительства муниципальной собственности сельского поселения</w:t>
      </w:r>
      <w:proofErr w:type="gram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не включенные в долгосрочные муниципальные программы, а также другие предложения о подготовке и реализации бюджетных инвестиций за счет средств бюджета поселения в части, касающейся комплексного территориального развития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(или) размещения объектов капитального строительства муниципальной  собственности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sub_142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16) представляет на рассмотрение и согласование в Бюджетную комиссию при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предложения по подготовке и </w:t>
      </w:r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proofErr w:type="gram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начиная с очередного финансового года или планового периода бюджетных инвестиций из бюджета поселения в объекты капитального строительства муниципальной собственности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включенные и не включенные в долгосрочные муниципальные программы;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sub_143"/>
      <w:bookmarkEnd w:id="22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17) осуществляет расчет налоговых поступлений по основным налогам и сборам в  бюджет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основанный на показателях прогноза социально-экономического развития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18) проводит оценку эффективности реализации долгосрочных  целевых программ и устанавливает критерии указанной оценки </w:t>
      </w:r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sub_145"/>
      <w:bookmarkEnd w:id="23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19) </w:t>
      </w:r>
      <w:bookmarkStart w:id="25" w:name="sub_146"/>
      <w:bookmarkEnd w:id="24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другие материалы и документы, необходимые для составления проекта бюджета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sub_148"/>
      <w:bookmarkEnd w:id="25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20) осуществляет оценку потерь местного бюджета от предоставления налоговых льгот (при их наличии);</w:t>
      </w:r>
    </w:p>
    <w:bookmarkEnd w:id="26"/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sub_13"/>
      <w:bookmarkEnd w:id="21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Субъекты бюджетного планирования: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sub_131"/>
      <w:bookmarkEnd w:id="27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представляют в установленном администрацией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порядке доклады о результатах и основных направлениях деятельности;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sub_132"/>
      <w:bookmarkEnd w:id="28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составляют и представляют отчеты о реализации долгосрочных  целевых программ,  ведомственных целевых программ, а также отчеты об осуществлении бюджетных инвестиций из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объекты капитального строительства муниципальной собственности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не включенные в долгосрочные  целевые программы, ведомственные целевые программы;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sub_133"/>
      <w:bookmarkEnd w:id="29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ведут реестры расходных обязательств, подлежащие исполнению за счет бюджетных ассигнований, предусмотренных соответствующим главным распорядителям средств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и в установленном порядке представляют их в </w:t>
      </w: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Финансово-экономическое управление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sub_134"/>
      <w:bookmarkEnd w:id="30"/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подготавливают и представляют в Финансово-экономическое управление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предложения по внесению изменений в распределение бюджетных ассигнований на очередной финансовый год и плановый период по соответствующим главным распорядителям средств бюджета  разделам, подразделам, целевым статьям и видам расходов классификации расходов  бюджета, а также предложения в части, касающейся долгосрочных  целевых программ и бюджетных инвестиций из  бюджета;</w:t>
      </w:r>
      <w:proofErr w:type="gramEnd"/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sub_135"/>
      <w:bookmarkEnd w:id="31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подготавливают и представляют в Бюджетную комиссию при администрации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предложения по изменению объема и (или) структуры расходных обязательств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очередной финансовый год и плановый период, согласованные с Финансово-экономическим управлением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" w:name="sub_136"/>
      <w:bookmarkEnd w:id="32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в установленном порядке осуществляют планирование соответствующих расходов бюджета, составляют и представляют в финансово-экономическое управление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обоснования (расчеты) бюджетных ассигнований по соответствующим главным распорядителям средств районного бюджета, с выделением ассигнований, направляемых на исполнение публичных нормативных обязательств;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" w:name="sub_1310"/>
      <w:bookmarkEnd w:id="33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представляют в Финансово-экономическое управление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предложения по вопросам соответствующей сферы деятельности, необходимые для подготовки пояснительной записки к проекту Решения Совета депутатов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 бюджете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разрабатывают и предоставляют в Финансово-экономическое управление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предварительный и уточненный прогнозы социально-экономического развития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очередной финансовый год и плановый период по курируемым направлениям;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9) формируют аналитические записки о социально-экономическом развитии в  сфер (областей) муниципального управления;</w:t>
      </w:r>
      <w:proofErr w:type="gramEnd"/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обеспечивают в пределах объемов бюджетных ассигнований планирование бюджетных ассигнований, направляемых на исполнение расходных обязательств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очередном финансовом году и плановом периоде;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готовят и в пределах своей компетенции реализуют предложения по оптимизации состава закрепленных за ними расходных обязательств и объема бюджетных ассигнований, необходимых для их исполнения (в пределах объемов бюджетных ассигнований на обеспечение расходных обязательств); 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12) распределяют объемы бюджетных ассигнований по классификации расходов бюджетов Российской Федерации;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обеспечивают разработку и представление прогноза поступления доходов в бюджет поселения, в том числе доходов от приносящей доход деятельности, источников финансирования дефицита бюджета поселения, а также их согласование с Финансово-экономическим управлением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14) обеспечивают разработку и представление прогноза поступления доходов в  бюджет, в том числе доходов от приносящей доход деятельности, источников финансирования дефицита местного бюджета, а также их согласование с Финансово-экономическим управлением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15) представляют в Финансово-экономическое управление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материалы, необходимые для составления проекта  бюджета;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16) в установленном порядке разрабатывают долгосрочные  целевые программы, ведомственные целевые программы в установленных сферах деятельности, а также проекты нормативных правовых актов о внесении изменений в них;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17) представляют в Финансово-экономическое управление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установленном порядке данные и материалы, необходимые для рассмотрения и согласования долгосрочных  целевых программ, ведомственных целевых программ, а также осуществления контроля над их реализацией;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18) представляют в установленном порядке в Финансово-экономическое управление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план оказания муниципальных услуг (выполнения работ) муниципальными учреждениями, находящимися в их ведении;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19) формируют муниципальное задание на оказание муниципальных услуг (выполнение работ) на основании ведомственных перечней муниципальных услуг (работ), оказываемых (выполняемых) находящимися в их ведении  муниципальными учреждениями в качестве основных видов деятельности, и показателей качества  муниципальных услуг.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sub_18"/>
      <w:bookmarkEnd w:id="34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1.4Администрация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1) годовые объемы потребления коммунальных услуг главными распорядителями средств  бюджета поселения, в очередном финансовом году и плановом периоде в натуральном и стоимостном выражении.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sub_110"/>
      <w:bookmarkEnd w:id="35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сведения о тарифах на электрическую, тепловую энергию и водоснабжение;</w:t>
      </w:r>
    </w:p>
    <w:bookmarkEnd w:id="36"/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8B5" w:rsidRPr="00A778B5" w:rsidRDefault="00A778B5" w:rsidP="00A778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7" w:name="sub_1002"/>
      <w:r w:rsidRPr="00A7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Этапы составления проекта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на очередной финансовый год и плановый период</w:t>
      </w:r>
    </w:p>
    <w:bookmarkEnd w:id="37"/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sub_21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hyperlink r:id="rId9" w:history="1">
        <w:r w:rsidRPr="00A778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Бюджетная комиссия</w:t>
        </w:r>
      </w:hyperlink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администрации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рассматривает и согласовывает: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" w:name="sub_212"/>
      <w:bookmarkEnd w:id="38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 10 сентября текущего финансового года рассматривает и согласовывает: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" w:name="sub_2131"/>
      <w:bookmarkEnd w:id="39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проекты перечня долгосрочных  целевых программ, предлагаемых к реализации за счет средств  бюджета в очередном финансовом году и плановом периоде;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sub_214"/>
      <w:bookmarkEnd w:id="40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до 25 августа текущего финансового года согласовывает показатели прогноза социально-экономического развития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пояснительную записку;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2" w:name="sub_215"/>
      <w:bookmarkEnd w:id="41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 20 октября текущего финансового года рассматривает и согласовывает: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3" w:name="sub_2161"/>
      <w:bookmarkEnd w:id="42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проект основных направлений бюджетной и налоговой политики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очередной финансовый год и плановый период;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" w:name="sub_2163"/>
      <w:bookmarkEnd w:id="43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распределение общего (предельного) объема бюджетных ассигнований местного бюджета на исполнение принимаемых расходных обязательств</w:t>
      </w:r>
      <w:r w:rsidRPr="00A7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" w:name="sub_2165"/>
      <w:bookmarkEnd w:id="44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проект программы муниципальных внутренних и внешних (при их наличии) заимствований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" w:name="sub_2166"/>
      <w:bookmarkEnd w:id="45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проект программы муниципальных гарантий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bookmarkEnd w:id="46"/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среднесрочный финансовый план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пояснительную записку в случае, если проект местного бюджета составляется и утверждается на очередной финансовый год;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" w:name="sub_2172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основные характеристики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очередной финансовый год и плановый период;</w:t>
      </w:r>
    </w:p>
    <w:bookmarkEnd w:id="47"/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ж) несогласованные вопросы по изменениям ведомственной структуры расходов местного бюджета на очередной финансовый год и плановый период, расчетам по статьям классификации доходов местного бюджета и источникам финансирования дефицита местного бюджета, другим документам и материалам, включая уточнение в случае необходимости ранее принятых решений Бюджетной комиссии.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" w:name="sub_22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Администрация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" w:name="sub_221"/>
      <w:bookmarkEnd w:id="48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 15 сентября текущего финансового года утверждает долгосрочные  целевые программы, предлагаемые к реализации начиная с очередного финансового года или планового периода, а также изменения, вносимые в ранее утвержденные долгосрочные  целевые программы;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" w:name="sub_222"/>
      <w:bookmarkEnd w:id="49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до 10 октября текущего финансового года одобряет прогноз социально-экономического развития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одновременно с принятием решения о внесении проекта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Совет депутатов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bookmarkEnd w:id="50"/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до 20 ноября текущего финансового года утверждает среднесрочный финансовый план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пояснительную записку в случае, если проект местного бюджета составляется и утверждается на очередной финансовый год.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1" w:name="sub_23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Субъекты бюджетного планирования:</w:t>
      </w:r>
    </w:p>
    <w:bookmarkEnd w:id="51"/>
    <w:p w:rsidR="00A778B5" w:rsidRPr="00A778B5" w:rsidRDefault="00A778B5" w:rsidP="00A778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0F0F0"/>
          <w:lang w:eastAsia="ru-RU"/>
        </w:rPr>
      </w:pPr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до 15 июня текущего финансового года направляют в финансово-экономическое управление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проекты долгосрочных  целевых программ,  ведомственных целевых программ, предлагаемых к реализации начиная с очередного финансового года или планового периода, предложения о подготовке и реализации, начиная с очередного финансового года или планового периода, бюджетных инвестиций из местного бюджета в объекты капитального строительства муниципальной собственности муниципального образования сельского</w:t>
      </w:r>
      <w:proofErr w:type="gram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не включенные в долгосрочные  целевые программы</w:t>
      </w:r>
      <w:bookmarkStart w:id="52" w:name="sub_2311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3" w:name="sub_235"/>
      <w:bookmarkEnd w:id="52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до 10 июля текущего финансового года представляют в Финансово-экономическое управление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4" w:name="sub_2351"/>
      <w:bookmarkEnd w:id="53"/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предложения по изменению распределения бюджетных ассигнований, ранее утвержденных на очередной финансовый год и плановый период по главным распорядителям средств местного бюджета, разделам, подразделам, целевым статьям и видам расходов классификации местного бюджета, а также перечни публичных нормативных обязательств, подлежащих исполнению за счет средств местного бюджета, и расчеты по ним на очередной финансовый год и плановый период, обоснования (расчеты) бюджетных ассигнований</w:t>
      </w:r>
      <w:proofErr w:type="gram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соответствующим главным распорядителям средств местного бюджета, с выделением ассигнований, направляемых на исполнение публичных нормативных обязательств, пояснительную записку к проекту решения Совета депутатов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 бюджете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части вопросов, отнесенных к ведению соответствующих субъектов бюджетного планирования;</w:t>
      </w:r>
      <w:proofErr w:type="gramEnd"/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отчеты о реализации долгосрочных  целевых программ, ведомственных целевых программ за первое полугодие текущего финансового года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5" w:name="sub_25"/>
      <w:bookmarkEnd w:id="54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Администрации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6" w:name="sub_252"/>
      <w:bookmarkEnd w:id="55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до 15 июня текущего финансового года представляет в Финансово-экономическое управление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годовые объемы потребления коммунальных услуг главными распорядителями средств местного бюджета в очередном финансовом году и плановом периоде в натуральном и стоимостном выражении, утвержденные </w:t>
      </w:r>
      <w:hyperlink r:id="rId10" w:history="1">
        <w:r w:rsidRPr="00A778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</w:t>
      </w:r>
      <w:bookmarkStart w:id="57" w:name="_GoBack"/>
      <w:bookmarkEnd w:id="57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8" w:name="sub_26"/>
      <w:bookmarkEnd w:id="56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Финансово-экономическое управление администрации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Олюторского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9" w:name="sub_261"/>
      <w:bookmarkEnd w:id="58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 1 июля текущего финансового года проектирует предельные объемы бюджетных ассигнований на реализацию в очередном финансовом году и плановом периоде долгосрочных  целевых программ, бюджетных инвестиций за счет средств местного бюджета;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" w:name="sub_262"/>
      <w:bookmarkEnd w:id="59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 10 октября текущего финансового года: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sub_2621"/>
      <w:bookmarkEnd w:id="60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согласовывает с Бюджетной комиссией при администрации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проект методики (предложения по изменению утвержденной методики) распределения дотаций на выравнивание бюджетной обеспеченности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2" w:name="sub_263"/>
      <w:bookmarkEnd w:id="61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 10 октября текущего финансового года: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3" w:name="sub_2631"/>
      <w:bookmarkEnd w:id="62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и представляет на согласование Бюджетной комиссии при администрации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bookmarkEnd w:id="63"/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программы муниципальных внутренних и внешних (при их наличии) заимствований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программы муниципальных гарантий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3.1) до 20 октября текущего финансового года: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формирует и представляет на согласование Бюджетной комиссии при администрации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среднесрочный финансовый план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пояснительную записку в случае, если проект местного бюджета составляется и утверждается на очередной финансовый год;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разрабатывает прогноз основных характеристик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очередной финансовый год и плановый период;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осуществляет расчеты по статьям доходов бюджета и источникам финансирования дефицита бюджета в соответствии с бюджетной классификацией Российской Федерации;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осуществляет оценку ожидаемого исполнения бюджета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текущий финансовый год;</w:t>
      </w:r>
    </w:p>
    <w:p w:rsidR="00A778B5" w:rsidRPr="00A778B5" w:rsidRDefault="00A778B5" w:rsidP="00A7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sub_264"/>
      <w:proofErr w:type="gram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4)до 10 ноября текущего финансового года представляет главе администрации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проект решения Совета депутатов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 бюджете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очередной финансовый год и плановый период, а также документы и материалы, подлежащие представлению в Совет депутатов муниципального образования сельского поселения «село </w:t>
      </w:r>
      <w:proofErr w:type="spellStart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Вывенка</w:t>
      </w:r>
      <w:proofErr w:type="spell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одновременно с указанным</w:t>
      </w:r>
      <w:proofErr w:type="gramEnd"/>
      <w:r w:rsidRPr="00A7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проектом.</w:t>
      </w:r>
    </w:p>
    <w:bookmarkEnd w:id="64"/>
    <w:p w:rsidR="00A778B5" w:rsidRPr="00A778B5" w:rsidRDefault="00A778B5" w:rsidP="00A778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8B5" w:rsidRDefault="00A778B5" w:rsidP="003068B7">
      <w:pPr>
        <w:pStyle w:val="2"/>
        <w:jc w:val="left"/>
        <w:rPr>
          <w:szCs w:val="28"/>
        </w:rPr>
      </w:pPr>
    </w:p>
    <w:p w:rsidR="00A778B5" w:rsidRDefault="00A778B5" w:rsidP="003068B7">
      <w:pPr>
        <w:pStyle w:val="2"/>
        <w:jc w:val="left"/>
        <w:rPr>
          <w:szCs w:val="28"/>
        </w:rPr>
      </w:pPr>
    </w:p>
    <w:p w:rsidR="00A778B5" w:rsidRPr="00562DD3" w:rsidRDefault="00A778B5" w:rsidP="003068B7">
      <w:pPr>
        <w:pStyle w:val="2"/>
        <w:jc w:val="left"/>
        <w:rPr>
          <w:szCs w:val="28"/>
        </w:rPr>
      </w:pPr>
    </w:p>
    <w:p w:rsidR="00217AA2" w:rsidRDefault="00217AA2" w:rsidP="00562DD3">
      <w:pPr>
        <w:pStyle w:val="2"/>
        <w:ind w:left="1080"/>
        <w:rPr>
          <w:szCs w:val="28"/>
        </w:rPr>
      </w:pPr>
    </w:p>
    <w:p w:rsidR="00A46206" w:rsidRDefault="00A46206" w:rsidP="00A46206">
      <w:pPr>
        <w:autoSpaceDE w:val="0"/>
        <w:autoSpaceDN w:val="0"/>
        <w:adjustRightInd w:val="0"/>
        <w:ind w:firstLine="720"/>
        <w:jc w:val="right"/>
      </w:pPr>
      <w:bookmarkStart w:id="65" w:name="sub_1000"/>
      <w:bookmarkEnd w:id="65"/>
    </w:p>
    <w:p w:rsidR="00A46206" w:rsidRDefault="00A46206" w:rsidP="00A46206">
      <w:pPr>
        <w:autoSpaceDE w:val="0"/>
        <w:autoSpaceDN w:val="0"/>
        <w:adjustRightInd w:val="0"/>
        <w:ind w:firstLine="720"/>
        <w:jc w:val="right"/>
      </w:pPr>
    </w:p>
    <w:sectPr w:rsidR="00A46206" w:rsidSect="00A462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D927245"/>
    <w:multiLevelType w:val="hybridMultilevel"/>
    <w:tmpl w:val="D7A0ABC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7667F"/>
    <w:rsid w:val="00087D31"/>
    <w:rsid w:val="000F1920"/>
    <w:rsid w:val="001761DF"/>
    <w:rsid w:val="001B67EF"/>
    <w:rsid w:val="001B76DF"/>
    <w:rsid w:val="00201424"/>
    <w:rsid w:val="00217AA2"/>
    <w:rsid w:val="00254738"/>
    <w:rsid w:val="003068B7"/>
    <w:rsid w:val="0033231C"/>
    <w:rsid w:val="00361D77"/>
    <w:rsid w:val="00390E89"/>
    <w:rsid w:val="00391257"/>
    <w:rsid w:val="004070A4"/>
    <w:rsid w:val="004E1110"/>
    <w:rsid w:val="00551193"/>
    <w:rsid w:val="00562DD3"/>
    <w:rsid w:val="005D0004"/>
    <w:rsid w:val="00695DB5"/>
    <w:rsid w:val="006E4DF5"/>
    <w:rsid w:val="00731BE2"/>
    <w:rsid w:val="007A39C6"/>
    <w:rsid w:val="007A7938"/>
    <w:rsid w:val="007B1435"/>
    <w:rsid w:val="00855982"/>
    <w:rsid w:val="0087272F"/>
    <w:rsid w:val="008B38C4"/>
    <w:rsid w:val="009467DF"/>
    <w:rsid w:val="009A6FD1"/>
    <w:rsid w:val="009D501C"/>
    <w:rsid w:val="00A22EC3"/>
    <w:rsid w:val="00A46206"/>
    <w:rsid w:val="00A778B5"/>
    <w:rsid w:val="00A93476"/>
    <w:rsid w:val="00AE322B"/>
    <w:rsid w:val="00AF16C3"/>
    <w:rsid w:val="00B86247"/>
    <w:rsid w:val="00BA27D9"/>
    <w:rsid w:val="00BB18A5"/>
    <w:rsid w:val="00BE182F"/>
    <w:rsid w:val="00BF05CF"/>
    <w:rsid w:val="00C125FE"/>
    <w:rsid w:val="00C236C2"/>
    <w:rsid w:val="00C43EFC"/>
    <w:rsid w:val="00C90703"/>
    <w:rsid w:val="00D303A1"/>
    <w:rsid w:val="00D35BB8"/>
    <w:rsid w:val="00D43BBB"/>
    <w:rsid w:val="00D53BC3"/>
    <w:rsid w:val="00D64EC3"/>
    <w:rsid w:val="00DF67BF"/>
    <w:rsid w:val="00ED5E3F"/>
    <w:rsid w:val="00EE7050"/>
    <w:rsid w:val="00F47411"/>
    <w:rsid w:val="00F5122D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  <w:style w:type="table" w:styleId="a7">
    <w:name w:val="Table Grid"/>
    <w:basedOn w:val="a1"/>
    <w:uiPriority w:val="59"/>
    <w:rsid w:val="00B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D64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64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390E89"/>
    <w:pPr>
      <w:ind w:left="720"/>
      <w:contextualSpacing/>
    </w:pPr>
    <w:rPr>
      <w:rFonts w:eastAsiaTheme="minorEastAsia"/>
      <w:lang w:eastAsia="ru-RU"/>
    </w:rPr>
  </w:style>
  <w:style w:type="paragraph" w:customStyle="1" w:styleId="ab">
    <w:name w:val="Знак"/>
    <w:basedOn w:val="a"/>
    <w:uiPriority w:val="99"/>
    <w:rsid w:val="00A462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uiPriority w:val="99"/>
    <w:qFormat/>
    <w:rsid w:val="00A46206"/>
    <w:rPr>
      <w:b/>
      <w:bCs/>
    </w:rPr>
  </w:style>
  <w:style w:type="paragraph" w:styleId="ad">
    <w:name w:val="Normal (Web)"/>
    <w:aliases w:val="Обычный (Web)"/>
    <w:basedOn w:val="a"/>
    <w:link w:val="ae"/>
    <w:uiPriority w:val="99"/>
    <w:rsid w:val="00A462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462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A4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4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8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6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587803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5808133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B61E-8AFC-4A90-856E-C2E8E8F8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41</cp:revision>
  <cp:lastPrinted>2020-10-12T05:07:00Z</cp:lastPrinted>
  <dcterms:created xsi:type="dcterms:W3CDTF">2011-05-05T06:21:00Z</dcterms:created>
  <dcterms:modified xsi:type="dcterms:W3CDTF">2020-10-12T05:07:00Z</dcterms:modified>
</cp:coreProperties>
</file>