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6B63D7" w:rsidRDefault="006B63D7" w:rsidP="006B63D7">
      <w:pPr>
        <w:pStyle w:val="Standard"/>
        <w:jc w:val="center"/>
        <w:rPr>
          <w:b/>
          <w:bCs/>
          <w:color w:val="auto"/>
          <w:lang w:val="ru-RU"/>
        </w:rPr>
      </w:pPr>
    </w:p>
    <w:p w:rsidR="006B63D7" w:rsidRDefault="006B63D7" w:rsidP="006B63D7">
      <w:pPr>
        <w:pStyle w:val="Standard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от 12.01.2016 г          </w:t>
      </w:r>
      <w:bookmarkStart w:id="0" w:name="_GoBack"/>
      <w:bookmarkEnd w:id="0"/>
      <w:r>
        <w:rPr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№1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оплате труда </w:t>
      </w:r>
    </w:p>
    <w:p w:rsidR="006B63D7" w:rsidRDefault="006B63D7" w:rsidP="006B6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3D7" w:rsidRDefault="006B63D7" w:rsidP="006B6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– сельское поселение «село Вывенка»,</w:t>
      </w:r>
    </w:p>
    <w:p w:rsidR="006B63D7" w:rsidRDefault="006B63D7" w:rsidP="006B6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замещающих должности муниципальной служб</w:t>
      </w:r>
    </w:p>
    <w:p w:rsidR="006B63D7" w:rsidRDefault="006B63D7" w:rsidP="006B6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по техническому </w:t>
      </w:r>
    </w:p>
    <w:p w:rsidR="006B63D7" w:rsidRDefault="006B63D7" w:rsidP="006B63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обеспечению деятельности администрации»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установления системы оплаты и стимулирования труда работников администрации муниципального образования – сельское поселение «село Вывенка», не замещающих должности муниципальной службы и исполняющих обязанности по техническому обеспечению деятельности администрации 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 </w:t>
      </w:r>
      <w:hyperlink r:id="rId6" w:anchor="Par55" w:tooltip="ПОЛОЖЕНИЕ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оплате труда работников администрации муниципального образования – сельское поселение «село Вывенка», не замещающих должности муниципальной службы и исполняющих обязанности по техническому обеспечению деятельности администрации муниципального образования – сельское поселение «село Вывенка», согласно приложению 1.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 </w:t>
      </w:r>
      <w:hyperlink r:id="rId7" w:anchor="Par250" w:tooltip="ПЕРЕЧЕНЬ РАБОТНИКОВ АППАРАТА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работников администрации муниципального образования – сельское поселение «село Вывенка», не замещающих должности муниципальной службы и исполняющих обязанности по техническому обеспечению деятельности администрации муниципального образования – сельское поселение «село Вывенка»  и их должностные оклады, согласно приложению 2.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подписания. 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63D7" w:rsidRDefault="006B63D7" w:rsidP="006B63D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 СП «село Вывенка»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Е.Ф.Мирошниченко</w:t>
      </w: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B63D7" w:rsidRDefault="006B63D7" w:rsidP="006B63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 администрации</w:t>
      </w:r>
    </w:p>
    <w:p w:rsidR="006B63D7" w:rsidRDefault="006B63D7" w:rsidP="006B63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«село Вывенка»</w:t>
      </w:r>
    </w:p>
    <w:p w:rsidR="006B63D7" w:rsidRDefault="006B63D7" w:rsidP="006B63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12.01.2016 № 1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Title"/>
        <w:jc w:val="center"/>
      </w:pPr>
      <w:bookmarkStart w:id="1" w:name="Par55"/>
      <w:bookmarkEnd w:id="1"/>
    </w:p>
    <w:p w:rsidR="006B63D7" w:rsidRDefault="006B63D7" w:rsidP="006B6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B63D7" w:rsidRDefault="006B63D7" w:rsidP="006B6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 администрации муниципального образования – сельское поселение «село Вывенка», не замещающих должности муниципальной службы и исполняющих обязанности по техническому обеспечению деятельности администрации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об оплате труда работников администрации МО СП «село Вывенка», не замещающих должности муниципальной службы и исполняющих обязанности по техническому обеспечению деятельности администрации (далее - Положение) включает в себя: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окладов работников администрации МО СП «село Вывенка», не замещающих должности муниципальной службы и исполняющих обязанности по техническому обеспечению деятельности администрации (далее - работники) по профессиональным квалификационным группам;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наименование, условия осуществления и размеры выплат компенсационного характера в соответствии с перечнем видов выплат компенсационного характера, установленных настоящим Положением, а также размеры надбавок к должностным окладам и иные выплаты стимулирующего характера в соответствии с перечнем видов выплат стимулирующего характера, установленных настоящим Положением, за счет всех бюджетных источников финансирования, и критерии их установления.</w:t>
      </w:r>
      <w:proofErr w:type="gramEnd"/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 фонда оплаты труда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Расчет фонда оплаты труда производится на основании численности работников и должностных окладов, утвержденных штатным расписанием</w:t>
      </w:r>
      <w:r>
        <w:t>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>
        <w:rPr>
          <w:rFonts w:ascii="Times New Roman" w:hAnsi="Times New Roman" w:cs="Times New Roman"/>
          <w:sz w:val="24"/>
          <w:szCs w:val="24"/>
        </w:rPr>
        <w:t>Годовой фонд оплаты труда по всем должностям работников формируется с учетом финансовых средств на следующие выплаты:</w:t>
      </w:r>
    </w:p>
    <w:p w:rsidR="006B63D7" w:rsidRDefault="006B63D7" w:rsidP="006B63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должностных окладов;</w:t>
      </w:r>
    </w:p>
    <w:p w:rsidR="006B63D7" w:rsidRDefault="006B63D7" w:rsidP="006B63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стимулирующих выплат и надбавок;</w:t>
      </w:r>
    </w:p>
    <w:p w:rsidR="006B63D7" w:rsidRDefault="006B63D7" w:rsidP="006B63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компенсационных выплат и надбавок;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виды выплат, перечисленных в настоящем Положении, начисляются районные коэффициенты и надбавки за работу в районах Крайнего Севера в размерах, установленных Правительством Российской Федерации.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условия оплаты труда работников</w:t>
      </w:r>
    </w:p>
    <w:p w:rsidR="006B63D7" w:rsidRDefault="006B63D7" w:rsidP="006B6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профессиональной квалификационной группе</w:t>
      </w:r>
    </w:p>
    <w:p w:rsidR="006B63D7" w:rsidRDefault="006B63D7" w:rsidP="006B6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профессий рабочих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 работников устанавливаются на основе отнесения занимаемых ими должностей к профессиональным квалификационным группам.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работникам могут увеличиваться (индексироваться) в соответствии с решением о бюджете МО СП «село Вывенка».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увеличении (индексации) должностного оклада работнику, размер оклада подлежит округлению до целого рубля в сторону увеличения.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по профессиональным квалификационным группам рабочих могут устанавливаться следующие надбавки к должностному окладу: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надбавка к окладу;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надбавка к окладу за интенсивность и качество работ;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соответствующих надбавок к окладу принимается ежемесячно руководителем администрации в пределах ассигнований, утвержденных в бюджете МО СП «село Вывенка» на текущий финансовый год.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Надбавки носят стимулирующий характер, поэтому применение стимулирующих надбавок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надбавка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персональной надбавки к окладу и ее размерах принимается главой администрации персонально в отношении конкретного работника, максимальный размер надбавки не может превышать 50 % должностного оклада.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средств на выплату данной надбавки в годовой фонд оплаты по всем штатным должностям не является основанием для установления этой надбавки конкретно каждому работнику.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к окладу за интенсивность и качество работ устанавливается работнику за высокое качество выполняемой работы, выполнение поставленных задач с проявлением определенной инициативы.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установлении данной надбавки к окладу и ее размерах принимается главой администрации персонально в отношении конкретного работника, максимальный размер надбавки не может превышать 100 % должностного оклада.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эта надбавка не является обязательной формой оплаты труда для каждого работника, включение средств на ее выплату в годовой фонд оплаты по всем штатным должностям не является основанием для установления этой надбавки конкретно каждому работнику.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по профессиональным квалификационным группам профессий рабочих первого уровня устанавливаются выплаты компенсационного характера, предусмотренные </w:t>
      </w:r>
      <w:hyperlink r:id="rId8" w:anchor="Par187" w:tooltip="5. Порядок и условия установления работникам выпла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по профессиональным квалификационным группам профессий рабочих первого уровня выплачиваются премии, предусмотренные </w:t>
      </w:r>
      <w:hyperlink r:id="rId9" w:anchor="Par203" w:tooltip="6. Порядок и условия премирования работников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и условия оплаты труда работников</w:t>
      </w:r>
    </w:p>
    <w:p w:rsidR="006B63D7" w:rsidRDefault="006B63D7" w:rsidP="006B6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 должностей работников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 и надбавки к окладам работников устанавливаются на основе отнесения занимаемых ими должностей к профессиональным квалификационным группам.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по профессиональным квалификационным группам должностей могут устанавливаться следующие надбавки к должностным окладам:</w:t>
      </w:r>
    </w:p>
    <w:p w:rsidR="006B63D7" w:rsidRDefault="006B63D7" w:rsidP="006B63D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персональная надбавка к окладу;</w:t>
      </w:r>
    </w:p>
    <w:p w:rsidR="006B63D7" w:rsidRDefault="006B63D7" w:rsidP="006B63D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к окладу за выслугу лет;</w:t>
      </w:r>
    </w:p>
    <w:p w:rsidR="006B63D7" w:rsidRDefault="006B63D7" w:rsidP="006B63D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к окладу за интенсивность и качество работ.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соответствующих надбавок к окладу принимается ежемесячно главой администрации в пределах ассигнований, утвержденных в бюджете МО СП «село Вывенка» на текущий финансовый год.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Надбавки носят стимулирующий характер. Применение стимулирующих надбавок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надбавка к окладу устанавливается работнику с учетом уровня его профессиональной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персональной надбавки к окладу и ее размерах принимается главой администрации персонально в отношении конкретного работника, так как данная надбавка не является обязательной формой оплаты труда, максимальный размер надбавки не может превышать 100 % должностного оклада.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эта надбавка не является обязательной формой оплаты труда для каждого работника, включение средств на ее выплату в годовой фонд оплаты по всем штатным должностям не является основанием для установления этой надбавки конкретно каждому работнику.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ежемесячно устанавливается надбавка к окладу за выслугу лет.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под выслугой лет (стаж работы), которая дает право на применение данной надбавки, понимаются периоды работы в администрации муниципального образования – сельское поселение «село Вывенка», органах местного самоуправления других муниципальных образований, которые суммируются, при условии, если перерывы между периодами работы не превышают двух месяцев.</w:t>
      </w:r>
    </w:p>
    <w:p w:rsidR="006B63D7" w:rsidRDefault="006B63D7" w:rsidP="006B63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надбавки к должностному окладу за выслугу лет: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33"/>
      </w:tblGrid>
      <w:tr w:rsidR="006B63D7" w:rsidTr="006B63D7">
        <w:trPr>
          <w:trHeight w:val="60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выслуге лет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к должностному окладу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B63D7" w:rsidTr="006B63D7">
        <w:trPr>
          <w:trHeight w:val="28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 до 5 лет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5 %</w:t>
            </w:r>
          </w:p>
        </w:tc>
      </w:tr>
      <w:tr w:rsidR="006B63D7" w:rsidTr="006B63D7">
        <w:trPr>
          <w:trHeight w:val="28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</w:tr>
      <w:tr w:rsidR="006B63D7" w:rsidTr="006B63D7">
        <w:trPr>
          <w:trHeight w:val="28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15 %</w:t>
            </w:r>
          </w:p>
        </w:tc>
      </w:tr>
      <w:tr w:rsidR="006B63D7" w:rsidTr="006B63D7">
        <w:trPr>
          <w:trHeight w:val="26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до 20 лет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20 %</w:t>
            </w:r>
          </w:p>
        </w:tc>
      </w:tr>
      <w:tr w:rsidR="006B63D7" w:rsidTr="006B63D7">
        <w:trPr>
          <w:trHeight w:val="28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</w:tbl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к окладу за интенсивность и качество работ устанавливается работнику за высокое качество выполняемой работы, выполнение поставленных задач с проявлением определенной инициативы.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установлении персональной надбавки к окладу и ее размерах принимается главой администрации персонально в отношении конкретного работника, т.к. данная надбавка не является обязательной формой оплаты труда, максимальный размер надбавки не может превышать 100 % должностного оклада.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эта надбавка не является обязательной формой оплаты труда для каждого работника, включение средств на ее выплату в годовой фонд оплаты по всем штатным должностям не является основанием для установления этой надбавки конкретно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каждому работнику.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по профессиональным квалификационным группам должностей работников устанавливаются выплаты компенсационного характера, предусмотренные </w:t>
      </w:r>
      <w:hyperlink r:id="rId10" w:anchor="Par187" w:tooltip="5. Порядок и условия установления работникам выпла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по профессиональным квалификационным группам должностей работников выплачиваются премии, предусмотренные </w:t>
      </w:r>
      <w:hyperlink r:id="rId11" w:anchor="Par203" w:tooltip="6. Порядок и условия премирования работников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87"/>
      <w:bookmarkEnd w:id="3"/>
      <w:r>
        <w:rPr>
          <w:rFonts w:ascii="Times New Roman" w:hAnsi="Times New Roman" w:cs="Times New Roman"/>
          <w:sz w:val="24"/>
          <w:szCs w:val="24"/>
        </w:rPr>
        <w:t>5. Порядок и условия установления работникам выплат</w:t>
      </w:r>
    </w:p>
    <w:p w:rsidR="006B63D7" w:rsidRDefault="006B63D7" w:rsidP="006B6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12" w:tooltip="&quot;Трудовой кодекс Российской Федерации&quot; от 30.12.2001 N 197-ФЗ (ред. от 31.12.2014) (с изм. и доп., вступ. в силу с 31.03.2015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hyperlink r:id="rId13" w:tooltip="&quot;Трудовой кодекс Российской Федерации&quot; от 30.12.2001 N 197-ФЗ (ред. от 31.12.2014) (с изм. и доп., вступ. в силу с 31.03.2015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в соответствии со </w:t>
      </w:r>
      <w:hyperlink r:id="rId14" w:tooltip="&quot;Трудовой кодекс Российской Федерации&quot; от 30.12.2001 N 197-ФЗ (ред. от 31.12.2014) (с изм. и доп., вступ. в силу с 31.03.2015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целях в соответствии с перечнем видов выплат компенсационного характера, утверждаемым в установленном порядке, работникам могут быть установлены следующие выплаты компенсационного характера: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работникам, занятым на тяжелых работах, работах с вредными и (или) опасными и иными особыми условиями труда; за работу по уборке помещений с применением моющих и дезинфицирующих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оизводится работникам первой ПКГ первого уровня соответствующей должности (уборщик), максимальный размер надбавки не может превышать 12 % должностного оклада.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03"/>
      <w:bookmarkEnd w:id="4"/>
      <w:r>
        <w:rPr>
          <w:rFonts w:ascii="Times New Roman" w:hAnsi="Times New Roman" w:cs="Times New Roman"/>
          <w:sz w:val="24"/>
          <w:szCs w:val="24"/>
        </w:rPr>
        <w:t>6. Порядок и условия премирования работников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поощрения работников за выполненную работу в Аппарате администрации могут устанавливаться следующие премии: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по итогам работы (за месяц, за квартал, полугодие, 9 месяцев, год) (ежемесячная премия);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за выполнение особо важных и срочных работ;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премия.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работников осуществляется по решению главы администрации в пределах утвержденных бюджетных ассигнований.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размеры премии работникам определяет главы Аппарата администрации в соответствии с их личным вкладом и результатом выполненной работы.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премия выплачивается в пределах имеющихся средств.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ежемесячной премии определяется в процентах к должностному окладу, исходя из результатов деятельности работника.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премии по итогам может быть снижен за ненадлежащее исполнение должностных обязанностей,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опоздание на работу;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плана работы;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сроков исполнения документов;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служебных поручений руководителя.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лишается ежемесячной премии за месяц, в котором привлекался к дисциплинарной ответственности.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и срочных работ выплачивается работнику </w:t>
      </w:r>
      <w:r>
        <w:rPr>
          <w:rFonts w:ascii="Times New Roman" w:hAnsi="Times New Roman" w:cs="Times New Roman"/>
          <w:sz w:val="24"/>
          <w:szCs w:val="24"/>
        </w:rPr>
        <w:lastRenderedPageBreak/>
        <w:t>единовременно по итогам выполнения особо важных и срочных работ с целью поощрения работника за оперативность и качественный результат труда.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премии за выполнение особо важных и срочных работ может устанавливаться, как в абсолютном значении, так и в процентном отношении к должностному окладу. 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премия выплачивается: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присвоением почетного звания;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награждением Почетной грамотой Правительства Камчатского края;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достижением работником пенсионного возраста;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праздничным дням.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единовременной премии определяется в твердой денежной сумме.</w:t>
      </w:r>
    </w:p>
    <w:p w:rsidR="006B63D7" w:rsidRDefault="006B63D7" w:rsidP="006B63D7">
      <w:pPr>
        <w:pStyle w:val="ConsPlusNormal"/>
        <w:jc w:val="both"/>
      </w:pP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Другие вопросы оплаты труда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фонда оплаты труда работникам может быть оказана материальная помощь.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и ее конкретных размерах принимает глава администрации на основании письменного заявления работника.</w:t>
      </w:r>
    </w:p>
    <w:p w:rsidR="006B63D7" w:rsidRDefault="006B63D7" w:rsidP="006B63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B63D7" w:rsidRDefault="006B63D7" w:rsidP="006B63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 администрации</w:t>
      </w:r>
    </w:p>
    <w:p w:rsidR="006B63D7" w:rsidRDefault="006B63D7" w:rsidP="006B63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«село Вывенка»</w:t>
      </w:r>
    </w:p>
    <w:p w:rsidR="006B63D7" w:rsidRDefault="006B63D7" w:rsidP="006B63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12.01.2016 № 1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50"/>
      <w:bookmarkEnd w:id="5"/>
      <w:r>
        <w:rPr>
          <w:rFonts w:ascii="Times New Roman" w:hAnsi="Times New Roman" w:cs="Times New Roman"/>
          <w:sz w:val="24"/>
          <w:szCs w:val="24"/>
        </w:rPr>
        <w:t xml:space="preserve">Перечень работников </w:t>
      </w:r>
    </w:p>
    <w:p w:rsidR="006B63D7" w:rsidRDefault="006B63D7" w:rsidP="006B6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– сельское поселение «село Вывенка», не замещающих должности муниципальной службы и исполняющих обязанности по техническому обеспечению деятельности администрации муниципального образования – сельское поселение «село Вывенка» и их должностные оклады.  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рабочих, занимающих</w:t>
      </w:r>
    </w:p>
    <w:p w:rsidR="006B63D7" w:rsidRDefault="006B63D7" w:rsidP="006B6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соответствующих профессиональных квалификационных групп и размеры</w:t>
      </w:r>
    </w:p>
    <w:p w:rsidR="006B63D7" w:rsidRDefault="006B63D7" w:rsidP="006B6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должностных окладов</w:t>
      </w:r>
    </w:p>
    <w:p w:rsidR="006B63D7" w:rsidRDefault="006B63D7" w:rsidP="006B63D7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7"/>
        <w:gridCol w:w="3129"/>
        <w:gridCol w:w="3272"/>
      </w:tblGrid>
      <w:tr w:rsidR="006B63D7" w:rsidTr="006B63D7">
        <w:trPr>
          <w:trHeight w:val="26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рабочих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Размеры должностных окладов, в руб.</w:t>
            </w:r>
          </w:p>
        </w:tc>
      </w:tr>
      <w:tr w:rsidR="006B63D7" w:rsidTr="006B63D7">
        <w:trPr>
          <w:trHeight w:val="262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 должностей рабочих первого уровня</w:t>
            </w:r>
          </w:p>
        </w:tc>
      </w:tr>
      <w:tr w:rsidR="006B63D7" w:rsidTr="006B63D7">
        <w:trPr>
          <w:trHeight w:val="26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уборщик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3137</w:t>
            </w:r>
          </w:p>
        </w:tc>
      </w:tr>
    </w:tbl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работников, занимающих</w:t>
      </w:r>
    </w:p>
    <w:p w:rsidR="006B63D7" w:rsidRDefault="006B63D7" w:rsidP="006B6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соответствующих профессиональных квалификационных групп и размеры</w:t>
      </w:r>
    </w:p>
    <w:p w:rsidR="006B63D7" w:rsidRDefault="006B63D7" w:rsidP="006B6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должностных окладов</w:t>
      </w:r>
    </w:p>
    <w:p w:rsidR="006B63D7" w:rsidRDefault="006B63D7" w:rsidP="006B63D7">
      <w:pPr>
        <w:pStyle w:val="ConsPlusNormal"/>
        <w:ind w:firstLine="540"/>
        <w:jc w:val="both"/>
      </w:pPr>
    </w:p>
    <w:p w:rsidR="006B63D7" w:rsidRDefault="006B63D7" w:rsidP="006B63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231"/>
        <w:gridCol w:w="2665"/>
      </w:tblGrid>
      <w:tr w:rsidR="006B63D7" w:rsidTr="006B63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работников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должностных</w:t>
            </w:r>
            <w:proofErr w:type="gramEnd"/>
          </w:p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окладов, в руб.</w:t>
            </w:r>
          </w:p>
        </w:tc>
      </w:tr>
      <w:tr w:rsidR="006B63D7" w:rsidTr="006B63D7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Профессиональная квалификационная группа должностей работников первого уровня</w:t>
            </w:r>
          </w:p>
        </w:tc>
      </w:tr>
      <w:tr w:rsidR="006B63D7" w:rsidTr="006B63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заведующим хозяйством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4344</w:t>
            </w:r>
          </w:p>
        </w:tc>
      </w:tr>
      <w:tr w:rsidR="006B63D7" w:rsidTr="006B63D7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 должностей работников второго уровня</w:t>
            </w:r>
          </w:p>
        </w:tc>
      </w:tr>
      <w:tr w:rsidR="006B63D7" w:rsidTr="006B63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инспектор-делопроизводитель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7" w:rsidRDefault="006B63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4320</w:t>
            </w:r>
          </w:p>
        </w:tc>
      </w:tr>
    </w:tbl>
    <w:p w:rsidR="006B63D7" w:rsidRDefault="006B63D7" w:rsidP="006B63D7">
      <w:pPr>
        <w:pStyle w:val="ConsPlusNormal"/>
        <w:ind w:firstLine="540"/>
        <w:jc w:val="both"/>
      </w:pPr>
    </w:p>
    <w:p w:rsidR="006E4246" w:rsidRDefault="006E4246"/>
    <w:sectPr w:rsidR="006E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223"/>
    <w:multiLevelType w:val="hybridMultilevel"/>
    <w:tmpl w:val="BBBE07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875072"/>
    <w:multiLevelType w:val="hybridMultilevel"/>
    <w:tmpl w:val="CBBA1A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F3"/>
    <w:rsid w:val="006B63D7"/>
    <w:rsid w:val="006E4246"/>
    <w:rsid w:val="00E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3D7"/>
    <w:rPr>
      <w:color w:val="0000FF"/>
      <w:u w:val="single"/>
    </w:rPr>
  </w:style>
  <w:style w:type="paragraph" w:customStyle="1" w:styleId="ConsPlusNormal">
    <w:name w:val="ConsPlusNormal"/>
    <w:rsid w:val="006B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B63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3D7"/>
    <w:rPr>
      <w:color w:val="0000FF"/>
      <w:u w:val="single"/>
    </w:rPr>
  </w:style>
  <w:style w:type="paragraph" w:customStyle="1" w:styleId="ConsPlusNormal">
    <w:name w:val="ConsPlusNormal"/>
    <w:rsid w:val="006B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B63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76;&#1077;&#1083;&#1100;&#1082;&#1080;\&#1056;&#1072;&#1089;&#1087;&#1086;&#1088;&#1103;&#1078;&#1077;&#1085;&#1080;&#1077;%20&#1040;&#1076;&#1084;&#1080;&#1085;&#1080;&#1089;&#1090;&#1088;&#1072;&#1094;&#1080;&#1080;%20&#1055;&#1077;&#1090;&#1088;&#1086;&#1087;&#1072;&#1074;&#1083;&#1086;&#1074;&#1089;&#1082;-&#1050;&#1072;&#1084;&#1095;&#1072;&#1090;&#1089;&#1082;&#1086;&#1075;&#1086;%20&#1075;&#1086;&#1088;&#1086;&#1076;&#1089;&#1082;.rtf" TargetMode="External"/><Relationship Id="rId13" Type="http://schemas.openxmlformats.org/officeDocument/2006/relationships/hyperlink" Target="consultantplus://offline/ref=AA602AAA3E74BB7D5215C583245B8A41FD4710E021F496225B01083FE3D2C168374B746C6ACFF80101nD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4;&#1086;&#1076;&#1077;&#1083;&#1100;&#1082;&#1080;\&#1056;&#1072;&#1089;&#1087;&#1086;&#1088;&#1103;&#1078;&#1077;&#1085;&#1080;&#1077;%20&#1040;&#1076;&#1084;&#1080;&#1085;&#1080;&#1089;&#1090;&#1088;&#1072;&#1094;&#1080;&#1080;%20&#1055;&#1077;&#1090;&#1088;&#1086;&#1087;&#1072;&#1074;&#1083;&#1086;&#1074;&#1089;&#1082;-&#1050;&#1072;&#1084;&#1095;&#1072;&#1090;&#1089;&#1082;&#1086;&#1075;&#1086;%20&#1075;&#1086;&#1088;&#1086;&#1076;&#1089;&#1082;.rtf" TargetMode="External"/><Relationship Id="rId12" Type="http://schemas.openxmlformats.org/officeDocument/2006/relationships/hyperlink" Target="consultantplus://offline/ref=AA602AAA3E74BB7D5215C583245B8A41FD4710E021F496225B01083FE3D2C168374B746C6ACDF40B01nD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4;&#1086;&#1076;&#1077;&#1083;&#1100;&#1082;&#1080;\&#1056;&#1072;&#1089;&#1087;&#1086;&#1088;&#1103;&#1078;&#1077;&#1085;&#1080;&#1077;%20&#1040;&#1076;&#1084;&#1080;&#1085;&#1080;&#1089;&#1090;&#1088;&#1072;&#1094;&#1080;&#1080;%20&#1055;&#1077;&#1090;&#1088;&#1086;&#1087;&#1072;&#1074;&#1083;&#1086;&#1074;&#1089;&#1082;-&#1050;&#1072;&#1084;&#1095;&#1072;&#1090;&#1089;&#1082;&#1086;&#1075;&#1086;%20&#1075;&#1086;&#1088;&#1086;&#1076;&#1089;&#1082;.rtf" TargetMode="External"/><Relationship Id="rId11" Type="http://schemas.openxmlformats.org/officeDocument/2006/relationships/hyperlink" Target="file:///C:\Users\User\Desktop\&#1084;&#1086;&#1076;&#1077;&#1083;&#1100;&#1082;&#1080;\&#1056;&#1072;&#1089;&#1087;&#1086;&#1088;&#1103;&#1078;&#1077;&#1085;&#1080;&#1077;%20&#1040;&#1076;&#1084;&#1080;&#1085;&#1080;&#1089;&#1090;&#1088;&#1072;&#1094;&#1080;&#1080;%20&#1055;&#1077;&#1090;&#1088;&#1086;&#1087;&#1072;&#1074;&#1083;&#1086;&#1074;&#1089;&#1082;-&#1050;&#1072;&#1084;&#1095;&#1072;&#1090;&#1089;&#1082;&#1086;&#1075;&#1086;%20&#1075;&#1086;&#1088;&#1086;&#1076;&#1089;&#1082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84;&#1086;&#1076;&#1077;&#1083;&#1100;&#1082;&#1080;\&#1056;&#1072;&#1089;&#1087;&#1086;&#1088;&#1103;&#1078;&#1077;&#1085;&#1080;&#1077;%20&#1040;&#1076;&#1084;&#1080;&#1085;&#1080;&#1089;&#1090;&#1088;&#1072;&#1094;&#1080;&#1080;%20&#1055;&#1077;&#1090;&#1088;&#1086;&#1087;&#1072;&#1074;&#1083;&#1086;&#1074;&#1089;&#1082;-&#1050;&#1072;&#1084;&#1095;&#1072;&#1090;&#1089;&#1082;&#1086;&#1075;&#1086;%20&#1075;&#1086;&#1088;&#1086;&#1076;&#1089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4;&#1086;&#1076;&#1077;&#1083;&#1100;&#1082;&#1080;\&#1056;&#1072;&#1089;&#1087;&#1086;&#1088;&#1103;&#1078;&#1077;&#1085;&#1080;&#1077;%20&#1040;&#1076;&#1084;&#1080;&#1085;&#1080;&#1089;&#1090;&#1088;&#1072;&#1094;&#1080;&#1080;%20&#1055;&#1077;&#1090;&#1088;&#1086;&#1087;&#1072;&#1074;&#1083;&#1086;&#1074;&#1089;&#1082;-&#1050;&#1072;&#1084;&#1095;&#1072;&#1090;&#1089;&#1082;&#1086;&#1075;&#1086;%20&#1075;&#1086;&#1088;&#1086;&#1076;&#1089;&#1082;.rtf" TargetMode="External"/><Relationship Id="rId14" Type="http://schemas.openxmlformats.org/officeDocument/2006/relationships/hyperlink" Target="consultantplus://offline/ref=AA602AAA3E74BB7D5215C583245B8A41FD4710E021F496225B01083FE3D2C168374B746A6A0Cn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2526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2016-11-20T01:06:00Z</dcterms:created>
  <dcterms:modified xsi:type="dcterms:W3CDTF">2016-11-20T01:07:00Z</dcterms:modified>
</cp:coreProperties>
</file>